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0BB65" w14:textId="5F28DCC9" w:rsidR="0005483F" w:rsidRDefault="0005483F" w:rsidP="0005483F">
      <w:pPr>
        <w:spacing w:line="276" w:lineRule="auto"/>
        <w:rPr>
          <w:sz w:val="40"/>
          <w:szCs w:val="40"/>
          <w:u w:val="single"/>
        </w:rPr>
      </w:pPr>
      <w:r w:rsidRPr="0005483F">
        <w:rPr>
          <w:sz w:val="40"/>
          <w:szCs w:val="40"/>
          <w:u w:val="single"/>
        </w:rPr>
        <w:t>Frequently Asked Questions</w:t>
      </w:r>
    </w:p>
    <w:p w14:paraId="20D53D87" w14:textId="742F8C98" w:rsidR="00BD08EA" w:rsidRPr="007C7901" w:rsidRDefault="00BD08EA" w:rsidP="00BD08EA">
      <w:pPr>
        <w:spacing w:line="276" w:lineRule="auto"/>
        <w:jc w:val="left"/>
        <w:rPr>
          <w:sz w:val="30"/>
          <w:szCs w:val="30"/>
        </w:rPr>
      </w:pPr>
      <w:r w:rsidRPr="007C7901">
        <w:rPr>
          <w:sz w:val="30"/>
          <w:szCs w:val="30"/>
        </w:rPr>
        <w:t>Wha</w:t>
      </w:r>
      <w:r w:rsidR="007C7901" w:rsidRPr="007C7901">
        <w:rPr>
          <w:sz w:val="30"/>
          <w:szCs w:val="30"/>
        </w:rPr>
        <w:t>t</w:t>
      </w:r>
      <w:r w:rsidRPr="007C7901">
        <w:rPr>
          <w:sz w:val="30"/>
          <w:szCs w:val="30"/>
        </w:rPr>
        <w:t xml:space="preserve"> if I’m unable to drop off my artwork during the designated drop-off times?</w:t>
      </w:r>
    </w:p>
    <w:p w14:paraId="6ABDA3A5" w14:textId="067765BF" w:rsidR="00BD08EA" w:rsidRPr="00BD08EA" w:rsidRDefault="00BD08EA" w:rsidP="00BD08EA">
      <w:pPr>
        <w:pStyle w:val="ListParagraph"/>
        <w:numPr>
          <w:ilvl w:val="0"/>
          <w:numId w:val="8"/>
        </w:numPr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If you are </w:t>
      </w:r>
      <w:r>
        <w:rPr>
          <w:b/>
          <w:bCs/>
          <w:sz w:val="28"/>
          <w:szCs w:val="28"/>
        </w:rPr>
        <w:t>UNABLE</w:t>
      </w:r>
      <w:r>
        <w:rPr>
          <w:sz w:val="28"/>
          <w:szCs w:val="28"/>
        </w:rPr>
        <w:t xml:space="preserve"> to drop off your artwork at ACMC during the designated times, please contact </w:t>
      </w:r>
      <w:r w:rsidR="00894198">
        <w:rPr>
          <w:sz w:val="28"/>
          <w:szCs w:val="28"/>
        </w:rPr>
        <w:t xml:space="preserve">Heather Weeks at </w:t>
      </w:r>
      <w:r w:rsidR="00151646">
        <w:rPr>
          <w:sz w:val="28"/>
          <w:szCs w:val="28"/>
        </w:rPr>
        <w:t>heather</w:t>
      </w:r>
      <w:r w:rsidRPr="00BD08EA">
        <w:rPr>
          <w:sz w:val="28"/>
          <w:szCs w:val="28"/>
        </w:rPr>
        <w:t>@mooreart.org</w:t>
      </w:r>
      <w:r>
        <w:rPr>
          <w:sz w:val="28"/>
          <w:szCs w:val="28"/>
        </w:rPr>
        <w:t xml:space="preserve"> to set up a time for you to come by an</w:t>
      </w:r>
      <w:r w:rsidR="00913F07">
        <w:rPr>
          <w:sz w:val="28"/>
          <w:szCs w:val="28"/>
        </w:rPr>
        <w:t>d</w:t>
      </w:r>
      <w:r>
        <w:rPr>
          <w:sz w:val="28"/>
          <w:szCs w:val="28"/>
        </w:rPr>
        <w:t xml:space="preserve"> drop off your piece</w:t>
      </w:r>
      <w:r w:rsidR="00477D59">
        <w:rPr>
          <w:sz w:val="28"/>
          <w:szCs w:val="28"/>
        </w:rPr>
        <w:t>(</w:t>
      </w:r>
      <w:r>
        <w:rPr>
          <w:sz w:val="28"/>
          <w:szCs w:val="28"/>
        </w:rPr>
        <w:t>s</w:t>
      </w:r>
      <w:r w:rsidR="00477D5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347592E6" w14:textId="35E0F4D6" w:rsidR="00817A9C" w:rsidRPr="007C7901" w:rsidRDefault="00817A9C" w:rsidP="00817A9C">
      <w:pPr>
        <w:spacing w:line="276" w:lineRule="auto"/>
        <w:jc w:val="both"/>
        <w:rPr>
          <w:sz w:val="30"/>
          <w:szCs w:val="30"/>
        </w:rPr>
      </w:pPr>
      <w:r w:rsidRPr="007C7901">
        <w:rPr>
          <w:sz w:val="30"/>
          <w:szCs w:val="30"/>
        </w:rPr>
        <w:t>How large can my entry be?</w:t>
      </w:r>
    </w:p>
    <w:p w14:paraId="124B221E" w14:textId="655321B3" w:rsidR="00817A9C" w:rsidRPr="00817A9C" w:rsidRDefault="00817A9C" w:rsidP="00817A9C">
      <w:pPr>
        <w:pStyle w:val="ListParagraph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630729">
        <w:rPr>
          <w:sz w:val="28"/>
          <w:szCs w:val="28"/>
        </w:rPr>
        <w:t>ue</w:t>
      </w:r>
      <w:r>
        <w:rPr>
          <w:sz w:val="28"/>
          <w:szCs w:val="28"/>
        </w:rPr>
        <w:t xml:space="preserve"> to the average amount of </w:t>
      </w:r>
      <w:r w:rsidR="00151646">
        <w:rPr>
          <w:sz w:val="28"/>
          <w:szCs w:val="28"/>
        </w:rPr>
        <w:t xml:space="preserve">submissions that </w:t>
      </w:r>
      <w:r>
        <w:rPr>
          <w:sz w:val="28"/>
          <w:szCs w:val="28"/>
        </w:rPr>
        <w:t>we receive</w:t>
      </w:r>
      <w:r w:rsidR="00630729">
        <w:rPr>
          <w:sz w:val="28"/>
          <w:szCs w:val="28"/>
        </w:rPr>
        <w:t xml:space="preserve"> each festival</w:t>
      </w:r>
      <w:r>
        <w:rPr>
          <w:sz w:val="28"/>
          <w:szCs w:val="28"/>
        </w:rPr>
        <w:t xml:space="preserve"> and the limited space of our</w:t>
      </w:r>
      <w:r w:rsidR="00477D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gallery, </w:t>
      </w:r>
      <w:r w:rsidRPr="00817A9C">
        <w:rPr>
          <w:b/>
          <w:bCs/>
          <w:sz w:val="28"/>
          <w:szCs w:val="28"/>
        </w:rPr>
        <w:t>artwork may not exceed 48 inches in any dimension (length, width, or height).</w:t>
      </w:r>
    </w:p>
    <w:p w14:paraId="44EE724C" w14:textId="52F1B014" w:rsidR="0005483F" w:rsidRPr="007C7901" w:rsidRDefault="0005483F" w:rsidP="0005483F">
      <w:pPr>
        <w:spacing w:line="276" w:lineRule="auto"/>
        <w:jc w:val="left"/>
        <w:rPr>
          <w:sz w:val="30"/>
          <w:szCs w:val="30"/>
        </w:rPr>
      </w:pPr>
      <w:r w:rsidRPr="007C7901">
        <w:rPr>
          <w:sz w:val="30"/>
          <w:szCs w:val="30"/>
        </w:rPr>
        <w:t>How should I present/mount my artwork?</w:t>
      </w:r>
    </w:p>
    <w:p w14:paraId="2AE0E9C8" w14:textId="522A3CAD" w:rsidR="0005483F" w:rsidRPr="0005483F" w:rsidRDefault="0005483F" w:rsidP="0005483F">
      <w:pPr>
        <w:pStyle w:val="ListParagraph"/>
        <w:numPr>
          <w:ilvl w:val="0"/>
          <w:numId w:val="2"/>
        </w:numPr>
        <w:jc w:val="left"/>
        <w:rPr>
          <w:sz w:val="28"/>
          <w:szCs w:val="28"/>
        </w:rPr>
      </w:pPr>
      <w:r w:rsidRPr="0005483F">
        <w:rPr>
          <w:b/>
          <w:bCs/>
          <w:sz w:val="28"/>
          <w:szCs w:val="28"/>
        </w:rPr>
        <w:t>Entries</w:t>
      </w:r>
      <w:r>
        <w:rPr>
          <w:sz w:val="28"/>
          <w:szCs w:val="28"/>
        </w:rPr>
        <w:t xml:space="preserve"> </w:t>
      </w:r>
      <w:r w:rsidRPr="0005483F">
        <w:rPr>
          <w:b/>
          <w:bCs/>
          <w:sz w:val="28"/>
          <w:szCs w:val="28"/>
        </w:rPr>
        <w:t>MUST</w:t>
      </w:r>
      <w:r>
        <w:rPr>
          <w:sz w:val="28"/>
          <w:szCs w:val="28"/>
        </w:rPr>
        <w:t xml:space="preserve"> </w:t>
      </w:r>
      <w:r w:rsidRPr="0005483F">
        <w:rPr>
          <w:b/>
          <w:bCs/>
          <w:sz w:val="28"/>
          <w:szCs w:val="28"/>
        </w:rPr>
        <w:t>be</w:t>
      </w:r>
      <w:r>
        <w:rPr>
          <w:sz w:val="28"/>
          <w:szCs w:val="28"/>
        </w:rPr>
        <w:t xml:space="preserve"> </w:t>
      </w:r>
      <w:r w:rsidRPr="0005483F">
        <w:rPr>
          <w:b/>
          <w:bCs/>
          <w:sz w:val="28"/>
          <w:szCs w:val="28"/>
        </w:rPr>
        <w:t>matted or mounted</w:t>
      </w:r>
      <w:r>
        <w:rPr>
          <w:b/>
          <w:bCs/>
          <w:sz w:val="28"/>
          <w:szCs w:val="28"/>
        </w:rPr>
        <w:t xml:space="preserve">; foam core and construction paper are perfectly fine to use! </w:t>
      </w:r>
    </w:p>
    <w:p w14:paraId="2B636D79" w14:textId="24D70DE1" w:rsidR="0005483F" w:rsidRPr="0005483F" w:rsidRDefault="0005483F" w:rsidP="0005483F">
      <w:pPr>
        <w:pStyle w:val="ListParagraph"/>
        <w:numPr>
          <w:ilvl w:val="0"/>
          <w:numId w:val="2"/>
        </w:numPr>
        <w:jc w:val="left"/>
        <w:rPr>
          <w:sz w:val="28"/>
          <w:szCs w:val="28"/>
        </w:rPr>
      </w:pPr>
      <w:r w:rsidRPr="0005483F">
        <w:rPr>
          <w:b/>
          <w:bCs/>
          <w:sz w:val="28"/>
          <w:szCs w:val="28"/>
        </w:rPr>
        <w:t xml:space="preserve">If you need mat board or foam core for your artwork, please contact </w:t>
      </w:r>
      <w:r w:rsidR="00151646">
        <w:rPr>
          <w:b/>
          <w:bCs/>
          <w:sz w:val="28"/>
          <w:szCs w:val="28"/>
        </w:rPr>
        <w:t>Heather Weeks</w:t>
      </w:r>
      <w:r w:rsidRPr="0005483F">
        <w:rPr>
          <w:b/>
          <w:bCs/>
          <w:sz w:val="28"/>
          <w:szCs w:val="28"/>
        </w:rPr>
        <w:t xml:space="preserve"> at </w:t>
      </w:r>
      <w:r w:rsidR="005D1CF6">
        <w:rPr>
          <w:b/>
          <w:bCs/>
          <w:sz w:val="28"/>
          <w:szCs w:val="28"/>
        </w:rPr>
        <w:t>heather</w:t>
      </w:r>
      <w:r w:rsidRPr="0005483F">
        <w:rPr>
          <w:b/>
          <w:bCs/>
          <w:sz w:val="28"/>
          <w:szCs w:val="28"/>
        </w:rPr>
        <w:t xml:space="preserve">@mooreart.org. </w:t>
      </w:r>
      <w:r>
        <w:rPr>
          <w:sz w:val="28"/>
          <w:szCs w:val="28"/>
        </w:rPr>
        <w:t>ACMC will gladly share any extra mats or foam core we have available.</w:t>
      </w:r>
      <w:r w:rsidR="00817A9C">
        <w:rPr>
          <w:sz w:val="28"/>
          <w:szCs w:val="28"/>
        </w:rPr>
        <w:t xml:space="preserve"> </w:t>
      </w:r>
    </w:p>
    <w:p w14:paraId="31DC3BAB" w14:textId="4AAFCCBD" w:rsidR="0005483F" w:rsidRDefault="0005483F" w:rsidP="0005483F">
      <w:pPr>
        <w:pStyle w:val="ListParagraph"/>
        <w:numPr>
          <w:ilvl w:val="0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Please </w:t>
      </w:r>
      <w:r w:rsidRPr="0005483F">
        <w:rPr>
          <w:b/>
          <w:bCs/>
          <w:sz w:val="28"/>
          <w:szCs w:val="28"/>
        </w:rPr>
        <w:t>DO NOT</w:t>
      </w:r>
      <w:r>
        <w:rPr>
          <w:sz w:val="28"/>
          <w:szCs w:val="28"/>
        </w:rPr>
        <w:t xml:space="preserve"> attach taped hanging devices to the back of the piece. They will fall off the wall. The last thing we want is for your art to be damaged in </w:t>
      </w:r>
      <w:r w:rsidR="00637092">
        <w:rPr>
          <w:sz w:val="28"/>
          <w:szCs w:val="28"/>
        </w:rPr>
        <w:t>some</w:t>
      </w:r>
      <w:r>
        <w:rPr>
          <w:sz w:val="28"/>
          <w:szCs w:val="28"/>
        </w:rPr>
        <w:t xml:space="preserve"> way.</w:t>
      </w:r>
    </w:p>
    <w:p w14:paraId="0F83197B" w14:textId="681B652A" w:rsidR="00817A9C" w:rsidRDefault="0052769D" w:rsidP="00817A9C">
      <w:pPr>
        <w:pStyle w:val="ListParagraph"/>
        <w:numPr>
          <w:ilvl w:val="0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</w:rPr>
        <w:t>For</w:t>
      </w:r>
      <w:r w:rsidR="0005483F">
        <w:rPr>
          <w:sz w:val="28"/>
          <w:szCs w:val="28"/>
        </w:rPr>
        <w:t xml:space="preserve"> lightweight</w:t>
      </w:r>
      <w:r>
        <w:rPr>
          <w:sz w:val="28"/>
          <w:szCs w:val="28"/>
        </w:rPr>
        <w:t xml:space="preserve"> pieces</w:t>
      </w:r>
      <w:r w:rsidR="0005483F">
        <w:rPr>
          <w:sz w:val="28"/>
          <w:szCs w:val="28"/>
        </w:rPr>
        <w:t xml:space="preserve"> (less than</w:t>
      </w:r>
      <w:r>
        <w:rPr>
          <w:sz w:val="28"/>
          <w:szCs w:val="28"/>
        </w:rPr>
        <w:t xml:space="preserve"> </w:t>
      </w:r>
      <w:r w:rsidR="0005483F">
        <w:rPr>
          <w:sz w:val="28"/>
          <w:szCs w:val="28"/>
        </w:rPr>
        <w:t xml:space="preserve">1 lb.), consider adding an adhesive hanger to the back. You may pick them up for </w:t>
      </w:r>
      <w:r w:rsidR="0005483F" w:rsidRPr="0005483F">
        <w:rPr>
          <w:b/>
          <w:bCs/>
          <w:sz w:val="28"/>
          <w:szCs w:val="28"/>
        </w:rPr>
        <w:t>FREE</w:t>
      </w:r>
      <w:r w:rsidR="0005483F">
        <w:rPr>
          <w:sz w:val="28"/>
          <w:szCs w:val="28"/>
        </w:rPr>
        <w:t xml:space="preserve"> at ACMC or purchase them online (i.e. Sawtooth Adhesive Hangers on Amazon.com).</w:t>
      </w:r>
    </w:p>
    <w:p w14:paraId="7202DFD6" w14:textId="25851FBD" w:rsidR="000F552F" w:rsidRDefault="000F552F" w:rsidP="00817A9C">
      <w:pPr>
        <w:pStyle w:val="ListParagraph"/>
        <w:numPr>
          <w:ilvl w:val="0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ACMC </w:t>
      </w:r>
      <w:r w:rsidRPr="000F552F">
        <w:rPr>
          <w:b/>
          <w:bCs/>
          <w:sz w:val="28"/>
          <w:szCs w:val="28"/>
        </w:rPr>
        <w:t>will NOT accept</w:t>
      </w:r>
      <w:r>
        <w:rPr>
          <w:sz w:val="28"/>
          <w:szCs w:val="28"/>
        </w:rPr>
        <w:t xml:space="preserve"> entries that require special installation.</w:t>
      </w:r>
    </w:p>
    <w:p w14:paraId="31F5EE0C" w14:textId="327BDE5A" w:rsidR="00817A9C" w:rsidRPr="007C7901" w:rsidRDefault="00817A9C" w:rsidP="00817A9C">
      <w:pPr>
        <w:jc w:val="left"/>
        <w:rPr>
          <w:sz w:val="30"/>
          <w:szCs w:val="30"/>
        </w:rPr>
      </w:pPr>
      <w:r w:rsidRPr="007C7901">
        <w:rPr>
          <w:sz w:val="30"/>
          <w:szCs w:val="30"/>
        </w:rPr>
        <w:t>Does my artwork need to be framed?</w:t>
      </w:r>
    </w:p>
    <w:p w14:paraId="2B3FA83A" w14:textId="51D6328A" w:rsidR="00817A9C" w:rsidRDefault="00817A9C" w:rsidP="00817A9C">
      <w:pPr>
        <w:pStyle w:val="ListParagraph"/>
        <w:numPr>
          <w:ilvl w:val="0"/>
          <w:numId w:val="4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No, </w:t>
      </w:r>
      <w:r w:rsidRPr="00817A9C">
        <w:rPr>
          <w:b/>
          <w:bCs/>
          <w:sz w:val="28"/>
          <w:szCs w:val="28"/>
        </w:rPr>
        <w:t>framing is not required</w:t>
      </w:r>
      <w:r>
        <w:rPr>
          <w:sz w:val="28"/>
          <w:szCs w:val="28"/>
        </w:rPr>
        <w:t xml:space="preserve">. However, framed pieces must have a sturdy hanging device on the back. Frames must be clean, scratch free (specifically, the glass), and in good working order. </w:t>
      </w:r>
      <w:r w:rsidRPr="00817A9C">
        <w:rPr>
          <w:b/>
          <w:bCs/>
          <w:sz w:val="28"/>
          <w:szCs w:val="28"/>
        </w:rPr>
        <w:t>Artwork will not be judged on the framing</w:t>
      </w:r>
      <w:r>
        <w:rPr>
          <w:sz w:val="28"/>
          <w:szCs w:val="28"/>
        </w:rPr>
        <w:t>, but poor mounting may distract from the overall appearance of the piece.</w:t>
      </w:r>
    </w:p>
    <w:p w14:paraId="1FDFA966" w14:textId="0CB0C1E0" w:rsidR="00E665B5" w:rsidRPr="00E665B5" w:rsidRDefault="00E665B5" w:rsidP="00817A9C">
      <w:pPr>
        <w:pStyle w:val="ListParagraph"/>
        <w:numPr>
          <w:ilvl w:val="0"/>
          <w:numId w:val="4"/>
        </w:numPr>
        <w:jc w:val="left"/>
        <w:rPr>
          <w:b/>
          <w:bCs/>
          <w:sz w:val="28"/>
          <w:szCs w:val="28"/>
        </w:rPr>
      </w:pPr>
      <w:r w:rsidRPr="00E665B5">
        <w:rPr>
          <w:b/>
          <w:bCs/>
          <w:sz w:val="28"/>
          <w:szCs w:val="28"/>
        </w:rPr>
        <w:t>Frames with small triangles on the back need to have a rope loop attached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(see picture </w:t>
      </w:r>
      <w:r w:rsidR="00DD4F4F">
        <w:rPr>
          <w:sz w:val="28"/>
          <w:szCs w:val="28"/>
        </w:rPr>
        <w:t>on last page</w:t>
      </w:r>
      <w:r w:rsidR="004E78DD">
        <w:rPr>
          <w:sz w:val="28"/>
          <w:szCs w:val="28"/>
        </w:rPr>
        <w:t xml:space="preserve"> of FAQ</w:t>
      </w:r>
      <w:r>
        <w:rPr>
          <w:sz w:val="28"/>
          <w:szCs w:val="28"/>
        </w:rPr>
        <w:t>).</w:t>
      </w:r>
    </w:p>
    <w:p w14:paraId="24EB7353" w14:textId="126D7AA6" w:rsidR="00817A9C" w:rsidRDefault="00817A9C" w:rsidP="00817A9C">
      <w:pPr>
        <w:pStyle w:val="ListParagraph"/>
        <w:numPr>
          <w:ilvl w:val="0"/>
          <w:numId w:val="4"/>
        </w:numPr>
        <w:jc w:val="left"/>
        <w:rPr>
          <w:b/>
          <w:bCs/>
          <w:sz w:val="28"/>
          <w:szCs w:val="28"/>
        </w:rPr>
      </w:pPr>
      <w:r w:rsidRPr="00817A9C">
        <w:rPr>
          <w:b/>
          <w:bCs/>
          <w:sz w:val="28"/>
          <w:szCs w:val="28"/>
        </w:rPr>
        <w:t>ACMC will not be liable for artwork that is damaged due to poor framing or mounting failures.</w:t>
      </w:r>
    </w:p>
    <w:p w14:paraId="6FBB7F62" w14:textId="77777777" w:rsidR="00672FB1" w:rsidRDefault="00672FB1" w:rsidP="00672FB1">
      <w:pPr>
        <w:jc w:val="left"/>
        <w:rPr>
          <w:b/>
          <w:bCs/>
          <w:sz w:val="28"/>
          <w:szCs w:val="28"/>
        </w:rPr>
      </w:pPr>
    </w:p>
    <w:p w14:paraId="0EE66785" w14:textId="77777777" w:rsidR="00672FB1" w:rsidRDefault="00672FB1" w:rsidP="00672FB1">
      <w:pPr>
        <w:jc w:val="left"/>
        <w:rPr>
          <w:b/>
          <w:bCs/>
          <w:sz w:val="28"/>
          <w:szCs w:val="28"/>
        </w:rPr>
      </w:pPr>
    </w:p>
    <w:p w14:paraId="742E15CB" w14:textId="77777777" w:rsidR="00672FB1" w:rsidRPr="00672FB1" w:rsidRDefault="00672FB1" w:rsidP="00672FB1">
      <w:pPr>
        <w:jc w:val="left"/>
        <w:rPr>
          <w:b/>
          <w:bCs/>
          <w:sz w:val="28"/>
          <w:szCs w:val="28"/>
        </w:rPr>
      </w:pPr>
    </w:p>
    <w:p w14:paraId="70BF36EE" w14:textId="04DF33F7" w:rsidR="00817A9C" w:rsidRPr="007C7901" w:rsidRDefault="00817A9C" w:rsidP="00817A9C">
      <w:pPr>
        <w:jc w:val="left"/>
        <w:rPr>
          <w:sz w:val="30"/>
          <w:szCs w:val="30"/>
        </w:rPr>
      </w:pPr>
      <w:r w:rsidRPr="007C7901">
        <w:rPr>
          <w:sz w:val="30"/>
          <w:szCs w:val="30"/>
        </w:rPr>
        <w:t>How should I label my artwork?</w:t>
      </w:r>
    </w:p>
    <w:p w14:paraId="2D82191F" w14:textId="2BF507C6" w:rsidR="00476E74" w:rsidRDefault="00817A9C" w:rsidP="00476E74">
      <w:pPr>
        <w:pStyle w:val="ListParagraph"/>
        <w:numPr>
          <w:ilvl w:val="0"/>
          <w:numId w:val="7"/>
        </w:numPr>
        <w:jc w:val="left"/>
        <w:rPr>
          <w:sz w:val="28"/>
          <w:szCs w:val="28"/>
        </w:rPr>
      </w:pPr>
      <w:r w:rsidRPr="00476E74">
        <w:rPr>
          <w:b/>
          <w:bCs/>
          <w:sz w:val="28"/>
          <w:szCs w:val="28"/>
        </w:rPr>
        <w:t>Each entry must have a completed entry form label attached to the piece in</w:t>
      </w:r>
      <w:r>
        <w:rPr>
          <w:sz w:val="28"/>
          <w:szCs w:val="28"/>
        </w:rPr>
        <w:t xml:space="preserve"> </w:t>
      </w:r>
      <w:r w:rsidRPr="00476E74">
        <w:rPr>
          <w:b/>
          <w:bCs/>
          <w:sz w:val="28"/>
          <w:szCs w:val="28"/>
        </w:rPr>
        <w:t xml:space="preserve">the </w:t>
      </w:r>
      <w:r w:rsidR="00476E74" w:rsidRPr="00476E74">
        <w:rPr>
          <w:b/>
          <w:bCs/>
          <w:sz w:val="28"/>
          <w:szCs w:val="28"/>
        </w:rPr>
        <w:t>lower right-hand corner</w:t>
      </w:r>
      <w:r w:rsidR="00476E74">
        <w:rPr>
          <w:sz w:val="28"/>
          <w:szCs w:val="28"/>
        </w:rPr>
        <w:t xml:space="preserve">. Entry form labels can be downloaded from </w:t>
      </w:r>
      <w:r w:rsidR="00476E74" w:rsidRPr="00476E74">
        <w:rPr>
          <w:b/>
          <w:bCs/>
          <w:sz w:val="28"/>
          <w:szCs w:val="28"/>
        </w:rPr>
        <w:t>MooreArt.org/youth/young-peoples-</w:t>
      </w:r>
      <w:proofErr w:type="spellStart"/>
      <w:r w:rsidR="00476E74" w:rsidRPr="00476E74">
        <w:rPr>
          <w:b/>
          <w:bCs/>
          <w:sz w:val="28"/>
          <w:szCs w:val="28"/>
        </w:rPr>
        <w:t>faf</w:t>
      </w:r>
      <w:proofErr w:type="spellEnd"/>
      <w:r w:rsidR="00476E74">
        <w:rPr>
          <w:b/>
          <w:bCs/>
          <w:sz w:val="28"/>
          <w:szCs w:val="28"/>
        </w:rPr>
        <w:t>.</w:t>
      </w:r>
    </w:p>
    <w:p w14:paraId="1E3653D3" w14:textId="1F8FD503" w:rsidR="00476E74" w:rsidRPr="00476E74" w:rsidRDefault="00476E74" w:rsidP="00476E74">
      <w:pPr>
        <w:pStyle w:val="ListParagraph"/>
        <w:numPr>
          <w:ilvl w:val="0"/>
          <w:numId w:val="7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Entry form labels should be </w:t>
      </w:r>
      <w:r w:rsidRPr="00476E74">
        <w:rPr>
          <w:b/>
          <w:bCs/>
          <w:sz w:val="28"/>
          <w:szCs w:val="28"/>
        </w:rPr>
        <w:t>printed and legible.</w:t>
      </w:r>
    </w:p>
    <w:p w14:paraId="6802B41D" w14:textId="43641D3E" w:rsidR="00476E74" w:rsidRDefault="00476E74" w:rsidP="00476E74">
      <w:pPr>
        <w:pStyle w:val="ListParagraph"/>
        <w:numPr>
          <w:ilvl w:val="0"/>
          <w:numId w:val="7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For 3-D pieces, </w:t>
      </w:r>
      <w:r w:rsidRPr="00476E74">
        <w:rPr>
          <w:b/>
          <w:bCs/>
          <w:sz w:val="28"/>
          <w:szCs w:val="28"/>
        </w:rPr>
        <w:t>please attach the label to the bottom of the piece or have it clearly included with the piece when delivered to ACMC</w:t>
      </w:r>
      <w:r>
        <w:rPr>
          <w:sz w:val="28"/>
          <w:szCs w:val="28"/>
        </w:rPr>
        <w:t>.</w:t>
      </w:r>
    </w:p>
    <w:p w14:paraId="1294FDD1" w14:textId="2FF1E73B" w:rsidR="00B11C55" w:rsidRPr="00BA2377" w:rsidRDefault="00B11C55" w:rsidP="00B11C55">
      <w:pPr>
        <w:jc w:val="left"/>
        <w:rPr>
          <w:sz w:val="30"/>
          <w:szCs w:val="30"/>
        </w:rPr>
      </w:pPr>
      <w:r w:rsidRPr="00BA2377">
        <w:rPr>
          <w:sz w:val="30"/>
          <w:szCs w:val="30"/>
        </w:rPr>
        <w:t>How many pieces may I submit?</w:t>
      </w:r>
    </w:p>
    <w:p w14:paraId="347CCE33" w14:textId="77777777" w:rsidR="00454814" w:rsidRPr="00657F24" w:rsidRDefault="00454814" w:rsidP="00454814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left"/>
        <w:rPr>
          <w:rFonts w:ascii="Century Gothic" w:hAnsi="Century Gothic" w:cs="Times-Bold"/>
          <w:bCs/>
          <w:sz w:val="24"/>
        </w:rPr>
      </w:pPr>
      <w:r w:rsidRPr="00454814">
        <w:rPr>
          <w:rFonts w:ascii="Century Gothic" w:hAnsi="Century Gothic" w:cs="Times-Bold"/>
          <w:b/>
          <w:sz w:val="24"/>
        </w:rPr>
        <w:t>High Schools (9-12)</w:t>
      </w:r>
      <w:r>
        <w:rPr>
          <w:rFonts w:ascii="Century Gothic" w:hAnsi="Century Gothic" w:cs="Times-Bold"/>
          <w:bCs/>
          <w:sz w:val="24"/>
        </w:rPr>
        <w:t xml:space="preserve"> </w:t>
      </w:r>
      <w:r w:rsidRPr="00657F24">
        <w:rPr>
          <w:rFonts w:ascii="Century Gothic" w:hAnsi="Century Gothic" w:cs="Times-Bold"/>
          <w:bCs/>
          <w:sz w:val="24"/>
        </w:rPr>
        <w:t xml:space="preserve">may submit </w:t>
      </w:r>
      <w:r w:rsidRPr="00454814">
        <w:rPr>
          <w:rFonts w:ascii="Century Gothic" w:hAnsi="Century Gothic" w:cs="Times-Bold"/>
          <w:b/>
          <w:sz w:val="24"/>
        </w:rPr>
        <w:t>up to 10 pieces of work per school</w:t>
      </w:r>
      <w:r w:rsidRPr="00074D1D">
        <w:rPr>
          <w:rFonts w:ascii="Century Gothic" w:hAnsi="Century Gothic" w:cs="Times-Bold"/>
          <w:bCs/>
          <w:sz w:val="24"/>
        </w:rPr>
        <w:t>.</w:t>
      </w:r>
      <w:r w:rsidRPr="00657F24">
        <w:rPr>
          <w:rFonts w:ascii="Century Gothic" w:hAnsi="Century Gothic" w:cs="Times-Bold"/>
          <w:bCs/>
          <w:sz w:val="24"/>
        </w:rPr>
        <w:t xml:space="preserve"> </w:t>
      </w:r>
    </w:p>
    <w:p w14:paraId="32FF4083" w14:textId="77777777" w:rsidR="00454814" w:rsidRPr="00657F24" w:rsidRDefault="00454814" w:rsidP="00454814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left"/>
        <w:rPr>
          <w:rFonts w:ascii="Century Gothic" w:hAnsi="Century Gothic" w:cs="Times-Bold"/>
          <w:bCs/>
          <w:sz w:val="24"/>
        </w:rPr>
      </w:pPr>
      <w:r w:rsidRPr="00454814">
        <w:rPr>
          <w:rFonts w:ascii="Century Gothic" w:hAnsi="Century Gothic" w:cs="Times-Bold"/>
          <w:b/>
          <w:sz w:val="24"/>
        </w:rPr>
        <w:t>Middle Schools (6-8)</w:t>
      </w:r>
      <w:r>
        <w:rPr>
          <w:rFonts w:ascii="Century Gothic" w:hAnsi="Century Gothic" w:cs="Times-Bold"/>
          <w:bCs/>
          <w:sz w:val="24"/>
        </w:rPr>
        <w:t xml:space="preserve"> </w:t>
      </w:r>
      <w:r w:rsidRPr="00657F24">
        <w:rPr>
          <w:rFonts w:ascii="Century Gothic" w:hAnsi="Century Gothic" w:cs="Times-Bold"/>
          <w:bCs/>
          <w:sz w:val="24"/>
        </w:rPr>
        <w:t xml:space="preserve">may submit </w:t>
      </w:r>
      <w:r w:rsidRPr="00454814">
        <w:rPr>
          <w:rFonts w:ascii="Century Gothic" w:hAnsi="Century Gothic" w:cs="Times-Bold"/>
          <w:b/>
          <w:sz w:val="24"/>
        </w:rPr>
        <w:t>up to 10 pieces of work per school</w:t>
      </w:r>
      <w:r w:rsidRPr="00657F24">
        <w:rPr>
          <w:rFonts w:ascii="Century Gothic" w:hAnsi="Century Gothic" w:cs="Times-Bold"/>
          <w:bCs/>
          <w:sz w:val="24"/>
        </w:rPr>
        <w:t>.</w:t>
      </w:r>
    </w:p>
    <w:p w14:paraId="055AAE18" w14:textId="77777777" w:rsidR="00454814" w:rsidRPr="00657F24" w:rsidRDefault="00454814" w:rsidP="00454814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left"/>
        <w:rPr>
          <w:rFonts w:ascii="Century Gothic" w:hAnsi="Century Gothic" w:cs="Times-Bold"/>
          <w:bCs/>
          <w:sz w:val="24"/>
        </w:rPr>
      </w:pPr>
      <w:r w:rsidRPr="00454814">
        <w:rPr>
          <w:rFonts w:ascii="Century Gothic" w:hAnsi="Century Gothic" w:cs="Times-Bold"/>
          <w:b/>
          <w:sz w:val="24"/>
        </w:rPr>
        <w:t>Elementary Schools (K-5)</w:t>
      </w:r>
      <w:r>
        <w:rPr>
          <w:rFonts w:ascii="Century Gothic" w:hAnsi="Century Gothic" w:cs="Times-Bold"/>
          <w:bCs/>
          <w:sz w:val="24"/>
        </w:rPr>
        <w:t xml:space="preserve"> </w:t>
      </w:r>
      <w:r w:rsidRPr="00657F24">
        <w:rPr>
          <w:rFonts w:ascii="Century Gothic" w:hAnsi="Century Gothic" w:cs="Times-Bold"/>
          <w:bCs/>
          <w:sz w:val="24"/>
        </w:rPr>
        <w:t xml:space="preserve">may submit </w:t>
      </w:r>
      <w:r w:rsidRPr="00454814">
        <w:rPr>
          <w:rFonts w:ascii="Century Gothic" w:hAnsi="Century Gothic" w:cs="Times-Bold"/>
          <w:b/>
          <w:sz w:val="24"/>
        </w:rPr>
        <w:t>up to 10 pieces of work per school</w:t>
      </w:r>
      <w:r w:rsidRPr="00657F24">
        <w:rPr>
          <w:rFonts w:ascii="Century Gothic" w:hAnsi="Century Gothic" w:cs="Times-Bold"/>
          <w:bCs/>
          <w:sz w:val="24"/>
        </w:rPr>
        <w:t>.</w:t>
      </w:r>
    </w:p>
    <w:p w14:paraId="1CCC220B" w14:textId="77777777" w:rsidR="00454814" w:rsidRDefault="00454814" w:rsidP="00454814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left"/>
        <w:rPr>
          <w:rFonts w:ascii="Century Gothic" w:hAnsi="Century Gothic" w:cs="Times-Bold"/>
          <w:bCs/>
          <w:sz w:val="24"/>
        </w:rPr>
      </w:pPr>
      <w:r w:rsidRPr="00454814">
        <w:rPr>
          <w:rFonts w:ascii="Century Gothic" w:hAnsi="Century Gothic" w:cs="Times-Bold"/>
          <w:b/>
          <w:sz w:val="24"/>
        </w:rPr>
        <w:t>K-8 Schools</w:t>
      </w:r>
      <w:r w:rsidRPr="00657F24">
        <w:rPr>
          <w:rFonts w:ascii="Century Gothic" w:hAnsi="Century Gothic" w:cs="Times-Bold"/>
          <w:bCs/>
          <w:sz w:val="24"/>
        </w:rPr>
        <w:t xml:space="preserve"> may submit </w:t>
      </w:r>
      <w:r w:rsidRPr="00454814">
        <w:rPr>
          <w:rFonts w:ascii="Century Gothic" w:hAnsi="Century Gothic" w:cs="Times-Bold"/>
          <w:b/>
          <w:sz w:val="24"/>
        </w:rPr>
        <w:t>up to 20 pieces of work (10 for grades K-5 and 10 for grades 6-8) per school. A maximum of 10 pieces will be accepted for each grade range.</w:t>
      </w:r>
      <w:r>
        <w:rPr>
          <w:rFonts w:ascii="Century Gothic" w:hAnsi="Century Gothic" w:cs="Times-Bold"/>
          <w:bCs/>
          <w:sz w:val="24"/>
        </w:rPr>
        <w:t xml:space="preserve"> </w:t>
      </w:r>
    </w:p>
    <w:p w14:paraId="02D593A8" w14:textId="58F3D200" w:rsidR="00454814" w:rsidRPr="00657F24" w:rsidRDefault="00454814" w:rsidP="00454814">
      <w:pPr>
        <w:pStyle w:val="ListParagraph"/>
        <w:numPr>
          <w:ilvl w:val="1"/>
          <w:numId w:val="10"/>
        </w:numPr>
        <w:autoSpaceDE w:val="0"/>
        <w:autoSpaceDN w:val="0"/>
        <w:adjustRightInd w:val="0"/>
        <w:jc w:val="left"/>
        <w:rPr>
          <w:rFonts w:ascii="Century Gothic" w:hAnsi="Century Gothic" w:cs="Times-Bold"/>
          <w:bCs/>
          <w:sz w:val="24"/>
        </w:rPr>
      </w:pPr>
      <w:r>
        <w:rPr>
          <w:rFonts w:ascii="Century Gothic" w:hAnsi="Century Gothic" w:cs="Times-Bold"/>
          <w:bCs/>
          <w:sz w:val="24"/>
        </w:rPr>
        <w:t>F</w:t>
      </w:r>
      <w:r w:rsidRPr="00657F24">
        <w:rPr>
          <w:rFonts w:ascii="Century Gothic" w:hAnsi="Century Gothic" w:cs="Times-Bold"/>
          <w:bCs/>
          <w:sz w:val="24"/>
        </w:rPr>
        <w:t xml:space="preserve">or example, you </w:t>
      </w:r>
      <w:r w:rsidRPr="00657F24">
        <w:rPr>
          <w:rFonts w:ascii="Century Gothic" w:hAnsi="Century Gothic" w:cs="Times-Bold"/>
          <w:b/>
          <w:bCs/>
          <w:sz w:val="24"/>
        </w:rPr>
        <w:t>may not</w:t>
      </w:r>
      <w:r w:rsidRPr="00657F24">
        <w:rPr>
          <w:rFonts w:ascii="Century Gothic" w:hAnsi="Century Gothic" w:cs="Times-Bold"/>
          <w:bCs/>
          <w:sz w:val="24"/>
        </w:rPr>
        <w:t xml:space="preserve"> submit 15 pieces from K-5 and 5 from grades 6-8. </w:t>
      </w:r>
      <w:r w:rsidRPr="00454814">
        <w:rPr>
          <w:rFonts w:ascii="Century Gothic" w:hAnsi="Century Gothic" w:cs="Times-Bold"/>
          <w:b/>
          <w:sz w:val="24"/>
        </w:rPr>
        <w:t>There must be no more than 10 pieces for each grade range.</w:t>
      </w:r>
    </w:p>
    <w:p w14:paraId="568E4BB4" w14:textId="77777777" w:rsidR="00454814" w:rsidRPr="00454814" w:rsidRDefault="00454814" w:rsidP="00454814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left"/>
        <w:rPr>
          <w:rFonts w:ascii="Century Gothic" w:hAnsi="Century Gothic" w:cs="Times-Bold"/>
          <w:b/>
          <w:sz w:val="24"/>
        </w:rPr>
      </w:pPr>
      <w:r w:rsidRPr="00454814">
        <w:rPr>
          <w:rFonts w:ascii="Century Gothic" w:hAnsi="Century Gothic" w:cs="Times-Bold"/>
          <w:b/>
          <w:sz w:val="24"/>
        </w:rPr>
        <w:t>Home Schools</w:t>
      </w:r>
      <w:r w:rsidRPr="00657F24">
        <w:rPr>
          <w:rFonts w:ascii="Century Gothic" w:hAnsi="Century Gothic" w:cs="Times-Bold"/>
          <w:bCs/>
          <w:sz w:val="24"/>
        </w:rPr>
        <w:t xml:space="preserve"> may submit </w:t>
      </w:r>
      <w:r w:rsidRPr="00454814">
        <w:rPr>
          <w:rFonts w:ascii="Century Gothic" w:hAnsi="Century Gothic" w:cs="Times-Bold"/>
          <w:b/>
          <w:sz w:val="24"/>
        </w:rPr>
        <w:t>1</w:t>
      </w:r>
      <w:r w:rsidRPr="00657F24">
        <w:rPr>
          <w:rFonts w:ascii="Century Gothic" w:hAnsi="Century Gothic" w:cs="Times-Bold"/>
          <w:bCs/>
          <w:sz w:val="24"/>
        </w:rPr>
        <w:t xml:space="preserve"> </w:t>
      </w:r>
      <w:r w:rsidRPr="00454814">
        <w:rPr>
          <w:rFonts w:ascii="Century Gothic" w:hAnsi="Century Gothic" w:cs="Times-Bold"/>
          <w:b/>
          <w:sz w:val="24"/>
        </w:rPr>
        <w:t xml:space="preserve">piece of work per student registered to the homeschool. </w:t>
      </w:r>
    </w:p>
    <w:p w14:paraId="37163322" w14:textId="363CE396" w:rsidR="00454814" w:rsidRPr="00454814" w:rsidRDefault="00454814" w:rsidP="00454814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left"/>
        <w:rPr>
          <w:rFonts w:ascii="Century Gothic" w:hAnsi="Century Gothic" w:cs="Times-Bold"/>
          <w:bCs/>
          <w:sz w:val="24"/>
        </w:rPr>
      </w:pPr>
      <w:r>
        <w:rPr>
          <w:rFonts w:ascii="Century Gothic" w:hAnsi="Century Gothic" w:cs="Times-Bold"/>
          <w:bCs/>
          <w:sz w:val="24"/>
        </w:rPr>
        <w:t>Middle &amp; High Schools may submit art that was created in the spring of 2022 as long as it wasn’t in last year’s exhibit and the student still attends that same school.</w:t>
      </w:r>
    </w:p>
    <w:p w14:paraId="33B5011C" w14:textId="6017AE8E" w:rsidR="00476E74" w:rsidRPr="00BA2377" w:rsidRDefault="002A68FE" w:rsidP="00476E74">
      <w:pPr>
        <w:jc w:val="left"/>
        <w:rPr>
          <w:sz w:val="30"/>
          <w:szCs w:val="30"/>
        </w:rPr>
      </w:pPr>
      <w:r w:rsidRPr="00BA2377">
        <w:rPr>
          <w:sz w:val="30"/>
          <w:szCs w:val="30"/>
        </w:rPr>
        <w:t>May I submit a group project?</w:t>
      </w:r>
    </w:p>
    <w:p w14:paraId="63FA0C2A" w14:textId="4FF6CD67" w:rsidR="00454814" w:rsidRDefault="00454814" w:rsidP="00454814">
      <w:pPr>
        <w:pStyle w:val="ListParagraph"/>
        <w:numPr>
          <w:ilvl w:val="0"/>
          <w:numId w:val="9"/>
        </w:numPr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>Yes</w:t>
      </w:r>
      <w:r>
        <w:rPr>
          <w:sz w:val="28"/>
          <w:szCs w:val="28"/>
        </w:rPr>
        <w:t>, you may submit a group art project. On the label for the entry, please list the names of each student involved in making the piece.</w:t>
      </w:r>
      <w:r w:rsidR="005D1CF6">
        <w:rPr>
          <w:sz w:val="28"/>
          <w:szCs w:val="28"/>
        </w:rPr>
        <w:t xml:space="preserve"> Please note that group pieces will be excluded from judging.</w:t>
      </w:r>
    </w:p>
    <w:p w14:paraId="35821A86" w14:textId="77777777" w:rsidR="00BA2377" w:rsidRPr="00BA2377" w:rsidRDefault="00BA2377" w:rsidP="00BA2377">
      <w:pPr>
        <w:jc w:val="left"/>
        <w:rPr>
          <w:sz w:val="28"/>
          <w:szCs w:val="28"/>
        </w:rPr>
      </w:pPr>
    </w:p>
    <w:p w14:paraId="7D89D9A5" w14:textId="4A32CD6C" w:rsidR="00BA2377" w:rsidRDefault="00BA2377" w:rsidP="00BA2377">
      <w:pPr>
        <w:jc w:val="left"/>
        <w:rPr>
          <w:sz w:val="32"/>
          <w:szCs w:val="32"/>
        </w:rPr>
      </w:pPr>
      <w:r w:rsidRPr="00BA2377">
        <w:rPr>
          <w:sz w:val="32"/>
          <w:szCs w:val="32"/>
        </w:rPr>
        <w:t>If you have any question</w:t>
      </w:r>
      <w:r>
        <w:rPr>
          <w:sz w:val="32"/>
          <w:szCs w:val="32"/>
        </w:rPr>
        <w:t>s</w:t>
      </w:r>
      <w:r w:rsidRPr="00BA2377">
        <w:rPr>
          <w:sz w:val="32"/>
          <w:szCs w:val="32"/>
        </w:rPr>
        <w:t xml:space="preserve"> that are not already answered here </w:t>
      </w:r>
      <w:r w:rsidRPr="00BA2377">
        <w:rPr>
          <w:i/>
          <w:iCs/>
          <w:sz w:val="32"/>
          <w:szCs w:val="32"/>
        </w:rPr>
        <w:t>or</w:t>
      </w:r>
      <w:r w:rsidRPr="00BA2377">
        <w:rPr>
          <w:sz w:val="32"/>
          <w:szCs w:val="32"/>
        </w:rPr>
        <w:t xml:space="preserve"> in the YPFAF 2024 Guidelines (found on), please email ACMC’s Youth Program Director, </w:t>
      </w:r>
      <w:r w:rsidR="00151646">
        <w:rPr>
          <w:sz w:val="32"/>
          <w:szCs w:val="32"/>
        </w:rPr>
        <w:t>Heather Weeks</w:t>
      </w:r>
      <w:r w:rsidRPr="00BA2377">
        <w:rPr>
          <w:sz w:val="32"/>
          <w:szCs w:val="32"/>
        </w:rPr>
        <w:t xml:space="preserve">, at </w:t>
      </w:r>
      <w:hyperlink r:id="rId7" w:history="1">
        <w:r w:rsidR="00151646" w:rsidRPr="00AD5938">
          <w:rPr>
            <w:rStyle w:val="Hyperlink"/>
            <w:sz w:val="32"/>
            <w:szCs w:val="32"/>
          </w:rPr>
          <w:t>heather@mooreart.org</w:t>
        </w:r>
      </w:hyperlink>
      <w:r w:rsidRPr="00BA2377">
        <w:rPr>
          <w:sz w:val="32"/>
          <w:szCs w:val="32"/>
        </w:rPr>
        <w:t>.</w:t>
      </w:r>
    </w:p>
    <w:p w14:paraId="3BB50886" w14:textId="77777777" w:rsidR="004E78DD" w:rsidRDefault="004E78DD" w:rsidP="00BA2377">
      <w:pPr>
        <w:jc w:val="left"/>
        <w:rPr>
          <w:sz w:val="32"/>
          <w:szCs w:val="32"/>
        </w:rPr>
      </w:pPr>
    </w:p>
    <w:p w14:paraId="5608459E" w14:textId="063029B3" w:rsidR="004E78DD" w:rsidRPr="00BA2377" w:rsidRDefault="004E78DD" w:rsidP="00BA2377">
      <w:pPr>
        <w:jc w:val="left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 wp14:anchorId="00BC5A46" wp14:editId="358BF3D1">
            <wp:simplePos x="0" y="0"/>
            <wp:positionH relativeFrom="column">
              <wp:posOffset>343535</wp:posOffset>
            </wp:positionH>
            <wp:positionV relativeFrom="paragraph">
              <wp:posOffset>799465</wp:posOffset>
            </wp:positionV>
            <wp:extent cx="5330825" cy="3997960"/>
            <wp:effectExtent l="0" t="317" r="2857" b="2858"/>
            <wp:wrapSquare wrapText="bothSides"/>
            <wp:docPr id="355188503" name="Picture 1" descr="A string attached to a metal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188503" name="Picture 1" descr="A string attached to a metal objec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330825" cy="399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E78DD" w:rsidRPr="00BA237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DA9CA" w14:textId="77777777" w:rsidR="0005483F" w:rsidRDefault="0005483F" w:rsidP="0005483F">
      <w:r>
        <w:separator/>
      </w:r>
    </w:p>
  </w:endnote>
  <w:endnote w:type="continuationSeparator" w:id="0">
    <w:p w14:paraId="51376B6D" w14:textId="77777777" w:rsidR="0005483F" w:rsidRDefault="0005483F" w:rsidP="0005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E55F2" w14:textId="77777777" w:rsidR="0005483F" w:rsidRDefault="0005483F" w:rsidP="0005483F">
      <w:r>
        <w:separator/>
      </w:r>
    </w:p>
  </w:footnote>
  <w:footnote w:type="continuationSeparator" w:id="0">
    <w:p w14:paraId="3555F2B1" w14:textId="77777777" w:rsidR="0005483F" w:rsidRDefault="0005483F" w:rsidP="00054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68A83" w14:textId="5BF4BC82" w:rsidR="0005483F" w:rsidRDefault="0005483F" w:rsidP="0005483F">
    <w:pPr>
      <w:pStyle w:val="Header"/>
      <w:ind w:firstLine="2160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4D99CF0" wp14:editId="3A0B4CB7">
          <wp:simplePos x="0" y="0"/>
          <wp:positionH relativeFrom="column">
            <wp:posOffset>19050</wp:posOffset>
          </wp:positionH>
          <wp:positionV relativeFrom="paragraph">
            <wp:posOffset>-180340</wp:posOffset>
          </wp:positionV>
          <wp:extent cx="1243330" cy="561975"/>
          <wp:effectExtent l="0" t="0" r="0" b="9525"/>
          <wp:wrapNone/>
          <wp:docPr id="250232623" name="Picture 1" descr="A logo with black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32623" name="Picture 1" descr="A logo with black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1CF6">
      <w:rPr>
        <w:b/>
        <w:sz w:val="36"/>
        <w:szCs w:val="36"/>
      </w:rPr>
      <w:t>30</w:t>
    </w:r>
    <w:r>
      <w:rPr>
        <w:b/>
        <w:sz w:val="36"/>
        <w:szCs w:val="36"/>
      </w:rPr>
      <w:t xml:space="preserve">th Annual Young People’s Fine Arts Festival </w:t>
    </w:r>
  </w:p>
  <w:p w14:paraId="3E7FA01F" w14:textId="77777777" w:rsidR="0005483F" w:rsidRDefault="000548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5907"/>
    <w:multiLevelType w:val="hybridMultilevel"/>
    <w:tmpl w:val="CE38C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45EDB"/>
    <w:multiLevelType w:val="hybridMultilevel"/>
    <w:tmpl w:val="707A8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90E89"/>
    <w:multiLevelType w:val="hybridMultilevel"/>
    <w:tmpl w:val="7AD26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F4CE2"/>
    <w:multiLevelType w:val="hybridMultilevel"/>
    <w:tmpl w:val="8F3EE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825F5"/>
    <w:multiLevelType w:val="hybridMultilevel"/>
    <w:tmpl w:val="D92C08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6A1DED"/>
    <w:multiLevelType w:val="hybridMultilevel"/>
    <w:tmpl w:val="9ECA5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91BD9"/>
    <w:multiLevelType w:val="hybridMultilevel"/>
    <w:tmpl w:val="08946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30623"/>
    <w:multiLevelType w:val="hybridMultilevel"/>
    <w:tmpl w:val="2E281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E3D3C"/>
    <w:multiLevelType w:val="hybridMultilevel"/>
    <w:tmpl w:val="CF7EB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E32738"/>
    <w:multiLevelType w:val="hybridMultilevel"/>
    <w:tmpl w:val="AEB83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A1C45"/>
    <w:multiLevelType w:val="hybridMultilevel"/>
    <w:tmpl w:val="8D02F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054548">
    <w:abstractNumId w:val="3"/>
  </w:num>
  <w:num w:numId="2" w16cid:durableId="712926903">
    <w:abstractNumId w:val="5"/>
  </w:num>
  <w:num w:numId="3" w16cid:durableId="737214659">
    <w:abstractNumId w:val="7"/>
  </w:num>
  <w:num w:numId="4" w16cid:durableId="1199508863">
    <w:abstractNumId w:val="9"/>
  </w:num>
  <w:num w:numId="5" w16cid:durableId="72094331">
    <w:abstractNumId w:val="4"/>
  </w:num>
  <w:num w:numId="6" w16cid:durableId="1929384209">
    <w:abstractNumId w:val="6"/>
  </w:num>
  <w:num w:numId="7" w16cid:durableId="1105803023">
    <w:abstractNumId w:val="0"/>
  </w:num>
  <w:num w:numId="8" w16cid:durableId="88045622">
    <w:abstractNumId w:val="10"/>
  </w:num>
  <w:num w:numId="9" w16cid:durableId="1497108596">
    <w:abstractNumId w:val="8"/>
  </w:num>
  <w:num w:numId="10" w16cid:durableId="1179660507">
    <w:abstractNumId w:val="1"/>
  </w:num>
  <w:num w:numId="11" w16cid:durableId="2005860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3F"/>
    <w:rsid w:val="0005483F"/>
    <w:rsid w:val="000F552F"/>
    <w:rsid w:val="00151646"/>
    <w:rsid w:val="002A68FE"/>
    <w:rsid w:val="00301DD7"/>
    <w:rsid w:val="00420893"/>
    <w:rsid w:val="00454814"/>
    <w:rsid w:val="00476E74"/>
    <w:rsid w:val="00477D59"/>
    <w:rsid w:val="004E78DD"/>
    <w:rsid w:val="0052769D"/>
    <w:rsid w:val="005D1CF6"/>
    <w:rsid w:val="00630729"/>
    <w:rsid w:val="00637092"/>
    <w:rsid w:val="00672FB1"/>
    <w:rsid w:val="006B0E20"/>
    <w:rsid w:val="007C7901"/>
    <w:rsid w:val="00811436"/>
    <w:rsid w:val="00817A9C"/>
    <w:rsid w:val="00894198"/>
    <w:rsid w:val="00913F07"/>
    <w:rsid w:val="00B11C55"/>
    <w:rsid w:val="00BA2377"/>
    <w:rsid w:val="00BD08EA"/>
    <w:rsid w:val="00CA5BBA"/>
    <w:rsid w:val="00CF4A39"/>
    <w:rsid w:val="00DD4F4F"/>
    <w:rsid w:val="00E665B5"/>
    <w:rsid w:val="00E76788"/>
    <w:rsid w:val="00E97369"/>
    <w:rsid w:val="00F1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B8A11"/>
  <w15:chartTrackingRefBased/>
  <w15:docId w15:val="{680B6587-68A7-4670-A5D4-5CC8498E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48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83F"/>
  </w:style>
  <w:style w:type="paragraph" w:styleId="Footer">
    <w:name w:val="footer"/>
    <w:basedOn w:val="Normal"/>
    <w:link w:val="FooterChar"/>
    <w:uiPriority w:val="99"/>
    <w:unhideWhenUsed/>
    <w:rsid w:val="000548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83F"/>
  </w:style>
  <w:style w:type="paragraph" w:styleId="ListParagraph">
    <w:name w:val="List Paragraph"/>
    <w:basedOn w:val="Normal"/>
    <w:uiPriority w:val="34"/>
    <w:qFormat/>
    <w:rsid w:val="000548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48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8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23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heather@moorear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571</Words>
  <Characters>2880</Characters>
  <Application>Microsoft Office Word</Application>
  <DocSecurity>0</DocSecurity>
  <Lines>75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Curtin</dc:creator>
  <cp:keywords/>
  <dc:description/>
  <cp:lastModifiedBy>Kate Curtin</cp:lastModifiedBy>
  <cp:revision>2</cp:revision>
  <dcterms:created xsi:type="dcterms:W3CDTF">2025-11-20T18:25:00Z</dcterms:created>
  <dcterms:modified xsi:type="dcterms:W3CDTF">2025-11-20T18:25:00Z</dcterms:modified>
</cp:coreProperties>
</file>